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C76F0">
        <w:rPr>
          <w:rFonts w:ascii="Arial" w:hAnsi="Arial" w:cs="Arial"/>
          <w:sz w:val="20"/>
          <w:szCs w:val="20"/>
        </w:rPr>
        <w:t>Helyszín: 1087 Budapest, Kerepesi út 2-4. Keleti pályaudvar</w:t>
      </w:r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Építtető: MÁV Magyar Államvasutak Zrt.</w:t>
      </w:r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Tervezés: 2014</w:t>
      </w:r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Megvalósulás: 2016-2017</w:t>
      </w:r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Lépték: 730 m</w:t>
      </w:r>
      <w:r w:rsidRPr="006C76F0">
        <w:rPr>
          <w:rFonts w:ascii="Arial" w:hAnsi="Arial" w:cs="Arial"/>
          <w:sz w:val="20"/>
          <w:szCs w:val="20"/>
          <w:vertAlign w:val="superscript"/>
        </w:rPr>
        <w:t>2</w:t>
      </w:r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Tervező irodák: Korényi és Társai Építész Kft. és LAB5 </w:t>
      </w:r>
      <w:proofErr w:type="spellStart"/>
      <w:r w:rsidRPr="006C76F0">
        <w:rPr>
          <w:rFonts w:ascii="Arial" w:hAnsi="Arial" w:cs="Arial"/>
          <w:sz w:val="20"/>
          <w:szCs w:val="20"/>
        </w:rPr>
        <w:t>architects</w:t>
      </w:r>
      <w:proofErr w:type="spellEnd"/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Vezető tervezők: Korényi András (Korényi és Társai Építész Kft.), Korényi Balázs (LAB5 </w:t>
      </w:r>
      <w:proofErr w:type="spellStart"/>
      <w:r w:rsidRPr="006C76F0">
        <w:rPr>
          <w:rFonts w:ascii="Arial" w:hAnsi="Arial" w:cs="Arial"/>
          <w:sz w:val="20"/>
          <w:szCs w:val="20"/>
        </w:rPr>
        <w:t>architects</w:t>
      </w:r>
      <w:proofErr w:type="spellEnd"/>
      <w:r w:rsidRPr="006C76F0">
        <w:rPr>
          <w:rFonts w:ascii="Arial" w:hAnsi="Arial" w:cs="Arial"/>
          <w:sz w:val="20"/>
          <w:szCs w:val="20"/>
        </w:rPr>
        <w:t>)</w:t>
      </w:r>
    </w:p>
    <w:p w:rsidR="004559AE" w:rsidRPr="006C76F0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Tervezők: Erdélyi Linda, Dobos András, Gáspár Virág Anna, Borbély Júlia</w:t>
      </w:r>
    </w:p>
    <w:p w:rsidR="004559AE" w:rsidRDefault="004559AE" w:rsidP="004559AE">
      <w:pPr>
        <w:spacing w:after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Fényképek: Batár Zsolt</w:t>
      </w:r>
    </w:p>
    <w:p w:rsidR="006C76F0" w:rsidRDefault="006C76F0" w:rsidP="004559AE">
      <w:pPr>
        <w:spacing w:after="0"/>
        <w:rPr>
          <w:rFonts w:ascii="Arial" w:hAnsi="Arial" w:cs="Arial"/>
          <w:sz w:val="20"/>
          <w:szCs w:val="20"/>
        </w:rPr>
      </w:pPr>
    </w:p>
    <w:p w:rsidR="006C76F0" w:rsidRDefault="006C76F0" w:rsidP="004559AE">
      <w:pPr>
        <w:spacing w:after="0"/>
        <w:rPr>
          <w:rFonts w:ascii="Arial" w:hAnsi="Arial" w:cs="Arial"/>
          <w:sz w:val="20"/>
          <w:szCs w:val="20"/>
        </w:rPr>
      </w:pPr>
    </w:p>
    <w:p w:rsidR="006C76F0" w:rsidRPr="006C76F0" w:rsidRDefault="006C76F0" w:rsidP="004559AE">
      <w:pPr>
        <w:spacing w:after="0"/>
        <w:rPr>
          <w:rFonts w:ascii="Arial" w:hAnsi="Arial" w:cs="Arial"/>
          <w:sz w:val="20"/>
          <w:szCs w:val="20"/>
        </w:rPr>
      </w:pPr>
    </w:p>
    <w:p w:rsidR="006C76F0" w:rsidRPr="006C76F0" w:rsidRDefault="006C76F0" w:rsidP="006C76F0">
      <w:pPr>
        <w:pStyle w:val="Listaszerbekezds"/>
        <w:numPr>
          <w:ilvl w:val="0"/>
          <w:numId w:val="1"/>
        </w:numPr>
        <w:ind w:left="0" w:firstLine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ELŐZMÉNYEK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Közigazgatási és Igazságügyi Minisztérium (KIM) a MÁV Zrt. bevonásával a három nagy budapesti pályaudvaron és egyéb helyeken kormányablakok kialakítását tervezte. A kormányablakok az állami szolgáltatások részeként, azonos szakmai előírások szerint, egységes arculati elemeket felhasználva épültek meg, természetesen az adott – sokszor műemlék – épületek adottságait is figyelembe véve. 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Cél volt, hogy a felvételi épületek jelenleg kihasználatlan, vagy méltatlan funkciót betöltő épületrészeinek átalakításával a terek eredeti ügyfélszolgálati funkcióját visszaállítsák. 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Ennek az elvnek megfelelően történt a Budapest, Keleti pályaudvaron a kormányablak a kijelölése. </w:t>
      </w:r>
    </w:p>
    <w:p w:rsidR="006C76F0" w:rsidRPr="006C76F0" w:rsidRDefault="006C76F0" w:rsidP="006C76F0">
      <w:pPr>
        <w:pStyle w:val="Listaszerbekezds"/>
        <w:numPr>
          <w:ilvl w:val="0"/>
          <w:numId w:val="1"/>
        </w:numPr>
        <w:ind w:left="0" w:firstLine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HELYSZÍNRAJZ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A 4-es metró megvalósulásával lezajlott a Baross tér teljes rekonstrukciója. A funkció a pályaudvar indulási oldalán, a Thököly út felőli épületrészben lett kialakítva, a pályaudvar hosszoldalának a közepén, a Lotz terem és a tőle keletre elhelyezkedő volt postapavilon között húzódó földszintes épületrész nagyméretű termében.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Az ügyféltérként kijelölt nagytermen kívül az előtte húzódó boltozatos folyosó a Lotz terem és a postapavilon közötti teljes hosszában felújításra került a földszintes épületrész homlokzatával, fedélszerkezetével és tető </w:t>
      </w:r>
      <w:proofErr w:type="spellStart"/>
      <w:r w:rsidRPr="006C76F0">
        <w:rPr>
          <w:rFonts w:ascii="Arial" w:hAnsi="Arial" w:cs="Arial"/>
          <w:sz w:val="20"/>
          <w:szCs w:val="20"/>
        </w:rPr>
        <w:t>héjalásával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együtt.</w:t>
      </w:r>
    </w:p>
    <w:p w:rsidR="006C76F0" w:rsidRPr="006C76F0" w:rsidRDefault="006C76F0" w:rsidP="006C76F0">
      <w:pPr>
        <w:pStyle w:val="Listaszerbekezds"/>
        <w:numPr>
          <w:ilvl w:val="0"/>
          <w:numId w:val="2"/>
        </w:numPr>
        <w:spacing w:before="60" w:after="60" w:line="240" w:lineRule="auto"/>
        <w:contextualSpacing w:val="0"/>
        <w:rPr>
          <w:rFonts w:ascii="Arial" w:hAnsi="Arial" w:cs="Arial"/>
          <w:b/>
          <w:bCs/>
          <w:vanish/>
          <w:sz w:val="20"/>
          <w:szCs w:val="20"/>
        </w:rPr>
      </w:pPr>
    </w:p>
    <w:p w:rsidR="006C76F0" w:rsidRPr="006C76F0" w:rsidRDefault="006C76F0" w:rsidP="006C76F0">
      <w:pPr>
        <w:pStyle w:val="Listaszerbekezds"/>
        <w:numPr>
          <w:ilvl w:val="0"/>
          <w:numId w:val="2"/>
        </w:numPr>
        <w:spacing w:before="60" w:after="60" w:line="240" w:lineRule="auto"/>
        <w:contextualSpacing w:val="0"/>
        <w:rPr>
          <w:rFonts w:ascii="Arial" w:hAnsi="Arial" w:cs="Arial"/>
          <w:b/>
          <w:bCs/>
          <w:vanish/>
          <w:sz w:val="20"/>
          <w:szCs w:val="20"/>
        </w:rPr>
      </w:pPr>
    </w:p>
    <w:p w:rsidR="006C76F0" w:rsidRPr="006C76F0" w:rsidRDefault="006C76F0" w:rsidP="006C76F0">
      <w:pPr>
        <w:pStyle w:val="Listaszerbekezds"/>
        <w:numPr>
          <w:ilvl w:val="0"/>
          <w:numId w:val="2"/>
        </w:numPr>
        <w:spacing w:before="60" w:after="60" w:line="240" w:lineRule="auto"/>
        <w:contextualSpacing w:val="0"/>
        <w:rPr>
          <w:rFonts w:ascii="Arial" w:hAnsi="Arial" w:cs="Arial"/>
          <w:b/>
          <w:bCs/>
          <w:vanish/>
          <w:sz w:val="20"/>
          <w:szCs w:val="20"/>
        </w:rPr>
      </w:pPr>
    </w:p>
    <w:p w:rsidR="006C76F0" w:rsidRPr="006C76F0" w:rsidRDefault="006C76F0" w:rsidP="006C76F0">
      <w:pPr>
        <w:pStyle w:val="Listaszerbekezds"/>
        <w:numPr>
          <w:ilvl w:val="0"/>
          <w:numId w:val="1"/>
        </w:numPr>
        <w:ind w:left="0" w:firstLine="0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TERVEZETT ÁLLAPOT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Kormányablak működését biztosító konkrét funkcionális egységek kialakításán kívül a műemléki szempontok figyelembevételével a kapcsolódó területek felújítása is szükséges volt, 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fotóval dokumentált és konszignált értékleltár, és az építéstörténeti kutatási dokumentáció alapján a nyílászárók felületképzése rekonstruált </w:t>
      </w:r>
      <w:proofErr w:type="spellStart"/>
      <w:r w:rsidRPr="006C76F0">
        <w:rPr>
          <w:rFonts w:ascii="Arial" w:hAnsi="Arial" w:cs="Arial"/>
          <w:sz w:val="20"/>
          <w:szCs w:val="20"/>
        </w:rPr>
        <w:t>flóderezés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vagy mázolás lett.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A kialakítás műszaki és arculati tartalmát az integrált ügyfélszolgálatok kialakítása projektiroda határozta meg, attól nem lehetett eltérni. A jelen terv ezt az arculatot felhasználva alakította ki a konkrét tervet, a KIH jóváhagyásával, és a KIH szerzői jogaival.</w:t>
      </w:r>
    </w:p>
    <w:p w:rsidR="006C76F0" w:rsidRPr="006C76F0" w:rsidRDefault="006C76F0" w:rsidP="006C76F0">
      <w:pPr>
        <w:pStyle w:val="Listaszerbekezds"/>
        <w:numPr>
          <w:ilvl w:val="0"/>
          <w:numId w:val="2"/>
        </w:numPr>
        <w:spacing w:before="60" w:after="60" w:line="240" w:lineRule="auto"/>
        <w:contextualSpacing w:val="0"/>
        <w:rPr>
          <w:rFonts w:ascii="Arial" w:hAnsi="Arial" w:cs="Arial"/>
          <w:b/>
          <w:bCs/>
          <w:vanish/>
          <w:sz w:val="20"/>
          <w:szCs w:val="20"/>
        </w:rPr>
      </w:pPr>
    </w:p>
    <w:p w:rsidR="006C76F0" w:rsidRPr="006C76F0" w:rsidRDefault="006C76F0" w:rsidP="006C76F0">
      <w:pPr>
        <w:spacing w:before="60" w:after="60" w:line="240" w:lineRule="auto"/>
        <w:rPr>
          <w:rFonts w:ascii="Arial" w:hAnsi="Arial" w:cs="Arial"/>
          <w:bCs/>
          <w:sz w:val="20"/>
          <w:szCs w:val="20"/>
        </w:rPr>
      </w:pPr>
      <w:r w:rsidRPr="006C76F0">
        <w:rPr>
          <w:rFonts w:ascii="Arial" w:hAnsi="Arial" w:cs="Arial"/>
          <w:bCs/>
          <w:sz w:val="20"/>
          <w:szCs w:val="20"/>
        </w:rPr>
        <w:t>PINCE</w:t>
      </w:r>
    </w:p>
    <w:p w:rsidR="006C76F0" w:rsidRPr="006C76F0" w:rsidRDefault="006C76F0" w:rsidP="006C76F0">
      <w:pPr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pinceszinten a kormányablakot kiszolgáló gépészeti vezetékek elhelyezését kellett biztosítani. </w:t>
      </w:r>
    </w:p>
    <w:p w:rsidR="006C76F0" w:rsidRPr="006C76F0" w:rsidRDefault="006C76F0" w:rsidP="006C76F0">
      <w:pPr>
        <w:spacing w:before="60" w:after="60" w:line="240" w:lineRule="auto"/>
        <w:rPr>
          <w:rFonts w:ascii="Arial" w:hAnsi="Arial" w:cs="Arial"/>
          <w:bCs/>
          <w:sz w:val="20"/>
          <w:szCs w:val="20"/>
        </w:rPr>
      </w:pPr>
      <w:r w:rsidRPr="006C76F0">
        <w:rPr>
          <w:rFonts w:ascii="Arial" w:hAnsi="Arial" w:cs="Arial"/>
          <w:bCs/>
          <w:sz w:val="20"/>
          <w:szCs w:val="20"/>
        </w:rPr>
        <w:t xml:space="preserve">FÖLDSZINT  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  <w:u w:val="single"/>
        </w:rPr>
      </w:pPr>
      <w:r w:rsidRPr="006C76F0">
        <w:rPr>
          <w:rFonts w:ascii="Arial" w:hAnsi="Arial" w:cs="Arial"/>
          <w:sz w:val="20"/>
          <w:szCs w:val="20"/>
          <w:u w:val="single"/>
        </w:rPr>
        <w:t>FOLYOSÓ</w:t>
      </w:r>
    </w:p>
    <w:p w:rsidR="006C76F0" w:rsidRPr="006C76F0" w:rsidRDefault="006C76F0" w:rsidP="006C76F0">
      <w:pPr>
        <w:ind w:left="1" w:hanging="1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Az ügyféltérhez csatlakozó folyosó a Lotz terem és a volt posta pavilon közötti teljes hosszban felújításra került, az alábbi részletek szerint. </w:t>
      </w:r>
    </w:p>
    <w:p w:rsidR="006C76F0" w:rsidRPr="006C76F0" w:rsidRDefault="006C76F0" w:rsidP="006C76F0">
      <w:pPr>
        <w:ind w:left="1" w:hanging="1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Padló:</w:t>
      </w:r>
      <w:r w:rsidRPr="006C76F0">
        <w:rPr>
          <w:rFonts w:ascii="Arial" w:hAnsi="Arial" w:cs="Arial"/>
          <w:sz w:val="20"/>
          <w:szCs w:val="20"/>
        </w:rPr>
        <w:tab/>
      </w:r>
      <w:r w:rsidRPr="006C76F0">
        <w:rPr>
          <w:rFonts w:ascii="Arial" w:hAnsi="Arial" w:cs="Arial"/>
          <w:sz w:val="20"/>
          <w:szCs w:val="20"/>
        </w:rPr>
        <w:tab/>
        <w:t xml:space="preserve">eredeti, jó állapotú </w:t>
      </w:r>
      <w:proofErr w:type="spellStart"/>
      <w:r w:rsidRPr="006C76F0">
        <w:rPr>
          <w:rFonts w:ascii="Arial" w:hAnsi="Arial" w:cs="Arial"/>
          <w:sz w:val="20"/>
          <w:szCs w:val="20"/>
        </w:rPr>
        <w:t>tardosi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vörös kőburkolat került felújításra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lastRenderedPageBreak/>
        <w:t xml:space="preserve">Lábazat: </w:t>
      </w:r>
      <w:r w:rsidRPr="006C76F0">
        <w:rPr>
          <w:rFonts w:ascii="Arial" w:hAnsi="Arial" w:cs="Arial"/>
          <w:sz w:val="20"/>
          <w:szCs w:val="20"/>
        </w:rPr>
        <w:tab/>
        <w:t>a Lotz terem felújításánál is alkalmazott fa lábazat, felületképzése a Lotz termi lábazattal megegyező módon lett rekonstruálva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Oldalfalak: </w:t>
      </w:r>
      <w:r w:rsidRPr="006C76F0">
        <w:rPr>
          <w:rFonts w:ascii="Arial" w:hAnsi="Arial" w:cs="Arial"/>
          <w:sz w:val="20"/>
          <w:szCs w:val="20"/>
        </w:rPr>
        <w:tab/>
        <w:t xml:space="preserve">a festő restaurátor helyszíni feltárásai szerint az oldalfalakon díszítő festés nem volt 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Nyílászárók: </w:t>
      </w:r>
      <w:r w:rsidRPr="006C76F0">
        <w:rPr>
          <w:rFonts w:ascii="Arial" w:hAnsi="Arial" w:cs="Arial"/>
          <w:sz w:val="20"/>
          <w:szCs w:val="20"/>
        </w:rPr>
        <w:tab/>
        <w:t xml:space="preserve">a folyosó mindkét oldalán lévő nyílászárók rekonstrukciója, a volt nemzetközi pénztárnál hiányzó 4 db </w:t>
      </w:r>
      <w:proofErr w:type="spellStart"/>
      <w:r w:rsidRPr="006C76F0">
        <w:rPr>
          <w:rFonts w:ascii="Arial" w:hAnsi="Arial" w:cs="Arial"/>
          <w:sz w:val="20"/>
          <w:szCs w:val="20"/>
        </w:rPr>
        <w:t>újragyártása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az eredetivel megegyező módon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Mennyezet:</w:t>
      </w:r>
      <w:r w:rsidRPr="006C76F0">
        <w:rPr>
          <w:rFonts w:ascii="Arial" w:hAnsi="Arial" w:cs="Arial"/>
          <w:sz w:val="20"/>
          <w:szCs w:val="20"/>
        </w:rPr>
        <w:tab/>
        <w:t>a festő restaurátor helyszíni feltárásainak megfelelően, a szakvélemény alapján egy raszter teljes restaurálással, a többi 13 raszteren a díszítő festés került visszaállításra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Világítás:</w:t>
      </w:r>
      <w:r w:rsidRPr="006C76F0">
        <w:rPr>
          <w:rFonts w:ascii="Arial" w:hAnsi="Arial" w:cs="Arial"/>
          <w:sz w:val="20"/>
          <w:szCs w:val="20"/>
        </w:rPr>
        <w:tab/>
        <w:t>a Lotz terem másik oldalán húzódó folyosón lévő eredeti világítótestek alapján újragyártott lámpatesteket helyeztek el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  <w:u w:val="single"/>
        </w:rPr>
      </w:pPr>
      <w:r w:rsidRPr="006C76F0">
        <w:rPr>
          <w:rFonts w:ascii="Arial" w:hAnsi="Arial" w:cs="Arial"/>
          <w:sz w:val="20"/>
          <w:szCs w:val="20"/>
          <w:u w:val="single"/>
        </w:rPr>
        <w:t xml:space="preserve">SAROKPAVILON és NEMZETKÖZI PÉNZTÁR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sarokpavilon esetében épületrész szerkezeti megerősítésére és a homlokzati nyílászárók felújítására volt szükség.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volt nemzetközi pénztár vonatkozólag a folyosó felőli 4 db hiányzó nyílászáró </w:t>
      </w:r>
      <w:proofErr w:type="spellStart"/>
      <w:r w:rsidRPr="006C76F0">
        <w:rPr>
          <w:rFonts w:ascii="Arial" w:hAnsi="Arial" w:cs="Arial"/>
          <w:sz w:val="20"/>
          <w:szCs w:val="20"/>
        </w:rPr>
        <w:t>újragyártása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volt szükséges a meglévő nyílászárók alapján.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  <w:u w:val="single"/>
        </w:rPr>
      </w:pPr>
      <w:r w:rsidRPr="006C76F0">
        <w:rPr>
          <w:rFonts w:ascii="Arial" w:hAnsi="Arial" w:cs="Arial"/>
          <w:sz w:val="20"/>
          <w:szCs w:val="20"/>
          <w:u w:val="single"/>
        </w:rPr>
        <w:t>ÜGYFÉLTÉR ÉS HÁTTÉRHELYISÉGEK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Funkcionálisan a nagyteremben helyeztük el az ügyfélteret, a munkahelyeket és a háttérhelyiségeket.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terem megközelítése a Thököly út felőli folyosóról, és az utascsarnok felől is lehetséges. Főbejáratként a folyosó felőli ajtó lett kijelölve.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A tágas ügyféltérben 10 munkahelyet helyeztünk el. A bútorozás az egységes kormányablak arculatnak megfelelően a KIH által kidolgozott elemekből áll.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háttérhelyiségeket a teremben a „ház a házban” elv szerint helyeztük el. Egy könnyűszerkezetes, egyszintes dobozt alakítottunk ki, amely mind a határoló falaktól, mind a mennyezettől el van tartva, és így vizuálisan biztosított a nagytér áttekinthetősége. A földszinten az ügyféltér felé egy iroda és egy bizalmas tárgyaló lett kialakítva üvegezett, 1.8 m magasságig átlátszatlan kivitelben. A hátsó részben – tömör felületképzéssel – kiszolgáló funkciók helyezkednek el. A galériaszinten munkahelyek lettek kialakítva. 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 nyugati végfal mentén vannak elhelyezve a kormányablak kiszolgálását biztosító berendezések, valamint a végfalon nyitott falnyíláson keresztül közelíthető meg a WC csoport. 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Padló: </w:t>
      </w:r>
      <w:r w:rsidRPr="006C76F0">
        <w:rPr>
          <w:rFonts w:ascii="Arial" w:hAnsi="Arial" w:cs="Arial"/>
          <w:sz w:val="20"/>
          <w:szCs w:val="20"/>
        </w:rPr>
        <w:tab/>
        <w:t>szürke és vörös gránitburkolat az ügyféltérben, a munkahelyi térben és a földszinti irodában, illetve a bizalmas tárgyalóban</w:t>
      </w:r>
    </w:p>
    <w:p w:rsidR="006C76F0" w:rsidRPr="006C76F0" w:rsidRDefault="006C76F0" w:rsidP="006C76F0">
      <w:pPr>
        <w:ind w:left="1418" w:hanging="1277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</w:r>
      <w:proofErr w:type="spellStart"/>
      <w:r w:rsidRPr="006C76F0">
        <w:rPr>
          <w:rFonts w:ascii="Arial" w:hAnsi="Arial" w:cs="Arial"/>
          <w:sz w:val="20"/>
          <w:szCs w:val="20"/>
        </w:rPr>
        <w:t>gránitgres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a háttér helyiségekben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  <w:t>szőnyegpadló a galériára vezető lépcsőn és a galérián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Lábazat:</w:t>
      </w:r>
      <w:r w:rsidRPr="006C76F0">
        <w:rPr>
          <w:rFonts w:ascii="Arial" w:hAnsi="Arial" w:cs="Arial"/>
          <w:sz w:val="20"/>
          <w:szCs w:val="20"/>
        </w:rPr>
        <w:tab/>
        <w:t xml:space="preserve">az ügyféltérben a körítő falakra az eredeti állapotnak megfelelő kazettás falburkolat került elhelyezésre </w:t>
      </w:r>
    </w:p>
    <w:p w:rsidR="006C76F0" w:rsidRPr="006C76F0" w:rsidRDefault="006C76F0" w:rsidP="006C76F0">
      <w:pPr>
        <w:tabs>
          <w:tab w:val="left" w:pos="1418"/>
        </w:tabs>
        <w:ind w:left="1416" w:hanging="1416"/>
        <w:jc w:val="both"/>
        <w:rPr>
          <w:rFonts w:ascii="Arial" w:hAnsi="Arial" w:cs="Arial"/>
          <w:color w:val="FF0000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Oldalfalak:</w:t>
      </w:r>
      <w:r w:rsidRPr="006C76F0">
        <w:rPr>
          <w:rFonts w:ascii="Arial" w:hAnsi="Arial" w:cs="Arial"/>
          <w:sz w:val="20"/>
          <w:szCs w:val="20"/>
        </w:rPr>
        <w:tab/>
        <w:t>A tér oldalfalán díszítő festés nem volt, ezért itt vakolat javítása és új festés szükséges.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  <w:t xml:space="preserve">A könnyűszerkezetes doboz az ügyféltér felé üvegfal, amely a galériaszinten üvegkorlátként funkcionál. A hátsó traktus tömör, </w:t>
      </w:r>
      <w:proofErr w:type="spellStart"/>
      <w:r w:rsidRPr="006C76F0">
        <w:rPr>
          <w:rFonts w:ascii="Arial" w:hAnsi="Arial" w:cs="Arial"/>
          <w:sz w:val="20"/>
          <w:szCs w:val="20"/>
        </w:rPr>
        <w:t>Resopal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burkolattal kiképzett, amely az ajtókon is a felületképző anyag. A tömör felületek felett befogott üvegkorlátot terveztünk.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Nyílászárók:</w:t>
      </w:r>
      <w:r w:rsidRPr="006C76F0">
        <w:rPr>
          <w:rFonts w:ascii="Arial" w:hAnsi="Arial" w:cs="Arial"/>
          <w:sz w:val="20"/>
          <w:szCs w:val="20"/>
        </w:rPr>
        <w:tab/>
        <w:t xml:space="preserve">az ügyféltérnek a folyosó felé eső nyílászáróit rekonstruáltuk, a meglévő eredeti motívumok felhasználásával. Az utascsarnok felé eső 6 db nyílászárót korábban felújították, ezek állapotának felülvizsgálatuk. Mindkét oldali nyílászárók üvegezése vagyonvédelmi és biztonsági okokból biztonsági fóliával ellátott, 1.80 m magasságig </w:t>
      </w:r>
      <w:r w:rsidRPr="006C76F0">
        <w:rPr>
          <w:rFonts w:ascii="Arial" w:hAnsi="Arial" w:cs="Arial"/>
          <w:sz w:val="20"/>
          <w:szCs w:val="20"/>
        </w:rPr>
        <w:lastRenderedPageBreak/>
        <w:t xml:space="preserve">átlátszatlan üveg, hőtechnikai szempontok miatt vékony (3-6-3+3) kétrétegű, hőszigetelő üvegezéssel. 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  <w:t xml:space="preserve">A földszintes doboz üvegfalban lévő ajtói edzett üvegből készültek, a háttérhelyiségek ajtói egyedi gyártású, a tömör burkolattal síkban tartott és azonos anyaggal burkolt felületűek. 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Födém:</w:t>
      </w:r>
      <w:r w:rsidRPr="006C76F0">
        <w:rPr>
          <w:rFonts w:ascii="Arial" w:hAnsi="Arial" w:cs="Arial"/>
          <w:sz w:val="20"/>
          <w:szCs w:val="20"/>
        </w:rPr>
        <w:tab/>
        <w:t>a felmérés alapján a födém a nagyterem felett bontásra került; a felső vasbeton lemez, és az alatta lévő fafödém is. Az acélgerendák a helyükön maradtak és új vasbeton födém készült, a meglévő acélgerendák közé betonozva. Az alsó síkon 3 cm-res takarással biztosítja a gerendák tűzvédelmét.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Mennyezet:</w:t>
      </w:r>
      <w:r w:rsidRPr="006C76F0">
        <w:rPr>
          <w:rFonts w:ascii="Arial" w:hAnsi="Arial" w:cs="Arial"/>
          <w:sz w:val="20"/>
          <w:szCs w:val="20"/>
        </w:rPr>
        <w:tab/>
        <w:t>Az új vasbeton födémre 2 cm vakolat kerül, melyen a festő restaurátor által rekonstruált ornamentális festés került visszaállításra.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  <w:t xml:space="preserve">A terem szélén </w:t>
      </w:r>
      <w:proofErr w:type="spellStart"/>
      <w:r w:rsidRPr="006C76F0">
        <w:rPr>
          <w:rFonts w:ascii="Arial" w:hAnsi="Arial" w:cs="Arial"/>
          <w:sz w:val="20"/>
          <w:szCs w:val="20"/>
        </w:rPr>
        <w:t>végighúzódó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gipszprofilok az eredeti alapján rekonstruáltak. 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  <w:t xml:space="preserve">A földszintes doboz homogén gipszkarton álmennyezetet kapott, az ügyfél tér felé eső részen akusztikai perforációval. Az iroda és a tárgyaló belmagassága 2,50 m; a hátsó helyiségek belmagassága 2,20 m. 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Világítás:</w:t>
      </w:r>
      <w:r w:rsidRPr="006C76F0">
        <w:rPr>
          <w:rFonts w:ascii="Arial" w:hAnsi="Arial" w:cs="Arial"/>
          <w:sz w:val="20"/>
          <w:szCs w:val="20"/>
        </w:rPr>
        <w:tab/>
        <w:t xml:space="preserve">a nagyteremben lévő munkahelyek a mennyezetről lefüggesztett élvilágítókkal lettek megvilágítva. A tér általános megvilágítását szintén a mennyezetről lefüggesztett egyedi világítótestekkel, illetve az oldalfalakra szerelt, a mennyezetet megvilágító kandeláberek biztosítják. </w:t>
      </w:r>
    </w:p>
    <w:p w:rsidR="006C76F0" w:rsidRPr="006C76F0" w:rsidRDefault="006C76F0" w:rsidP="006C76F0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ab/>
        <w:t>A könnyűszerkezetes doboz belső világítása az állmennyezetbe süllyesztett világítótestekkel megoldott.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  <w:u w:val="single"/>
        </w:rPr>
      </w:pPr>
      <w:r w:rsidRPr="006C76F0">
        <w:rPr>
          <w:rFonts w:ascii="Arial" w:hAnsi="Arial" w:cs="Arial"/>
          <w:sz w:val="20"/>
          <w:szCs w:val="20"/>
          <w:u w:val="single"/>
        </w:rPr>
        <w:t>WC CSOPORT</w:t>
      </w:r>
    </w:p>
    <w:p w:rsidR="006C76F0" w:rsidRPr="006C76F0" w:rsidRDefault="006C76F0" w:rsidP="006C76F0">
      <w:pPr>
        <w:ind w:hanging="3"/>
        <w:jc w:val="both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Az ügyféltérrel szomszédos két traktusban helyeztük el a közönség WC csoportját. 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Padló:</w:t>
      </w:r>
      <w:r w:rsidRPr="006C76F0">
        <w:rPr>
          <w:rFonts w:ascii="Arial" w:hAnsi="Arial" w:cs="Arial"/>
          <w:sz w:val="20"/>
          <w:szCs w:val="20"/>
        </w:rPr>
        <w:tab/>
        <w:t xml:space="preserve">az ügyféltér folytatásában lévő előterek kétszínű (szürke és vörös) gránitburkolattal, a WC helyiségek és a takarítószer kamra </w:t>
      </w:r>
      <w:proofErr w:type="spellStart"/>
      <w:r w:rsidRPr="006C76F0">
        <w:rPr>
          <w:rFonts w:ascii="Arial" w:hAnsi="Arial" w:cs="Arial"/>
          <w:sz w:val="20"/>
          <w:szCs w:val="20"/>
        </w:rPr>
        <w:t>granitogres</w:t>
      </w:r>
      <w:proofErr w:type="spellEnd"/>
      <w:r w:rsidRPr="006C76F0">
        <w:rPr>
          <w:rFonts w:ascii="Arial" w:hAnsi="Arial" w:cs="Arial"/>
          <w:sz w:val="20"/>
          <w:szCs w:val="20"/>
        </w:rPr>
        <w:t xml:space="preserve"> burkolattal lettek kiképezve.</w:t>
      </w:r>
    </w:p>
    <w:p w:rsidR="006C76F0" w:rsidRPr="006C76F0" w:rsidRDefault="006C76F0" w:rsidP="006C76F0">
      <w:pPr>
        <w:spacing w:after="0" w:line="240" w:lineRule="auto"/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Lábazat: </w:t>
      </w:r>
      <w:r w:rsidRPr="006C76F0">
        <w:rPr>
          <w:rFonts w:ascii="Arial" w:hAnsi="Arial" w:cs="Arial"/>
          <w:sz w:val="20"/>
          <w:szCs w:val="20"/>
        </w:rPr>
        <w:tab/>
        <w:t xml:space="preserve">az álmennyezet síkjáig csempeburkolattal, az előtérben fa lábazattal </w:t>
      </w:r>
    </w:p>
    <w:p w:rsidR="006C76F0" w:rsidRPr="006C76F0" w:rsidRDefault="006C76F0" w:rsidP="006C76F0">
      <w:pPr>
        <w:spacing w:after="0" w:line="240" w:lineRule="auto"/>
        <w:ind w:left="1418" w:hanging="1418"/>
        <w:rPr>
          <w:rFonts w:ascii="Arial" w:hAnsi="Arial" w:cs="Arial"/>
          <w:sz w:val="20"/>
          <w:szCs w:val="20"/>
        </w:rPr>
      </w:pP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Nyílászárók: </w:t>
      </w:r>
      <w:r w:rsidRPr="006C76F0">
        <w:rPr>
          <w:rFonts w:ascii="Arial" w:hAnsi="Arial" w:cs="Arial"/>
          <w:sz w:val="20"/>
          <w:szCs w:val="20"/>
        </w:rPr>
        <w:tab/>
        <w:t>utólag szerelhető acél tok, fa ajtólap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 xml:space="preserve">Mennyezet: </w:t>
      </w:r>
      <w:r w:rsidRPr="006C76F0">
        <w:rPr>
          <w:rFonts w:ascii="Arial" w:hAnsi="Arial" w:cs="Arial"/>
          <w:sz w:val="20"/>
          <w:szCs w:val="20"/>
        </w:rPr>
        <w:tab/>
        <w:t>homogén gipszkarton burkolatú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</w:rPr>
      </w:pPr>
      <w:r w:rsidRPr="006C76F0">
        <w:rPr>
          <w:rFonts w:ascii="Arial" w:hAnsi="Arial" w:cs="Arial"/>
          <w:sz w:val="20"/>
          <w:szCs w:val="20"/>
        </w:rPr>
        <w:t>Világítás:</w:t>
      </w:r>
      <w:r w:rsidRPr="006C76F0">
        <w:rPr>
          <w:rFonts w:ascii="Arial" w:hAnsi="Arial" w:cs="Arial"/>
          <w:sz w:val="20"/>
          <w:szCs w:val="20"/>
        </w:rPr>
        <w:tab/>
        <w:t>álmennyezetbe süllyesztett világítótestekkel</w:t>
      </w:r>
    </w:p>
    <w:p w:rsidR="006C76F0" w:rsidRPr="006C76F0" w:rsidRDefault="006C76F0" w:rsidP="006C76F0">
      <w:pPr>
        <w:ind w:left="1418" w:hanging="1418"/>
        <w:rPr>
          <w:rFonts w:ascii="Arial" w:hAnsi="Arial" w:cs="Arial"/>
          <w:sz w:val="20"/>
          <w:szCs w:val="20"/>
          <w:u w:val="single"/>
        </w:rPr>
      </w:pPr>
      <w:r w:rsidRPr="006C76F0">
        <w:rPr>
          <w:rFonts w:ascii="Arial" w:hAnsi="Arial" w:cs="Arial"/>
          <w:sz w:val="20"/>
          <w:szCs w:val="20"/>
          <w:u w:val="single"/>
        </w:rPr>
        <w:t>TETŐTÉR</w:t>
      </w:r>
    </w:p>
    <w:p w:rsidR="006C76F0" w:rsidRPr="006C76F0" w:rsidRDefault="006C76F0" w:rsidP="006C76F0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C76F0">
        <w:rPr>
          <w:rFonts w:ascii="Arial" w:hAnsi="Arial" w:cs="Arial"/>
          <w:sz w:val="20"/>
          <w:szCs w:val="20"/>
        </w:rPr>
        <w:t xml:space="preserve">A faanyagvédelmi szakvélemény alapján a földszintes épületrész teljes tetőszerkezetét és a fémlemez tetőhéjalást is fel kell újítani. </w:t>
      </w:r>
    </w:p>
    <w:p w:rsidR="004559AE" w:rsidRPr="006C76F0" w:rsidRDefault="004559AE" w:rsidP="004559AE">
      <w:pPr>
        <w:pStyle w:val="Szvegtrzs2"/>
        <w:ind w:firstLine="0"/>
        <w:jc w:val="left"/>
        <w:rPr>
          <w:rFonts w:ascii="Arial" w:hAnsi="Arial" w:cs="Arial"/>
          <w:color w:val="000000"/>
          <w:sz w:val="20"/>
        </w:rPr>
      </w:pPr>
    </w:p>
    <w:p w:rsidR="003746D4" w:rsidRPr="006C76F0" w:rsidRDefault="003746D4">
      <w:pPr>
        <w:rPr>
          <w:rFonts w:ascii="Arial" w:hAnsi="Arial" w:cs="Arial"/>
          <w:sz w:val="20"/>
          <w:szCs w:val="20"/>
        </w:rPr>
      </w:pPr>
    </w:p>
    <w:p w:rsidR="006C76F0" w:rsidRPr="006C76F0" w:rsidRDefault="006C76F0">
      <w:pPr>
        <w:rPr>
          <w:rFonts w:ascii="Arial" w:hAnsi="Arial" w:cs="Arial"/>
          <w:sz w:val="20"/>
          <w:szCs w:val="20"/>
        </w:rPr>
      </w:pPr>
    </w:p>
    <w:sectPr w:rsidR="006C76F0" w:rsidRPr="006C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F1148"/>
    <w:multiLevelType w:val="hybridMultilevel"/>
    <w:tmpl w:val="11E4ACB0"/>
    <w:lvl w:ilvl="0" w:tplc="79CC25A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6610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67C"/>
    <w:rsid w:val="0001567C"/>
    <w:rsid w:val="001C1310"/>
    <w:rsid w:val="003746D4"/>
    <w:rsid w:val="004559AE"/>
    <w:rsid w:val="006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22FCF-A2B4-4C4E-8AFE-243B555B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4559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4559AE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559AE"/>
    <w:rPr>
      <w:rFonts w:ascii="Times New Roman" w:eastAsia="Times New Roman" w:hAnsi="Times New Roman" w:cs="Times New Roman"/>
      <w:b/>
      <w:noProof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C76F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6902</Characters>
  <Application>Microsoft Office Word</Application>
  <DocSecurity>0</DocSecurity>
  <Lines>57</Lines>
  <Paragraphs>15</Paragraphs>
  <ScaleCrop>false</ScaleCrop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Radulescu Andrei</dc:creator>
  <cp:keywords/>
  <dc:description/>
  <cp:lastModifiedBy>László Gönczi</cp:lastModifiedBy>
  <cp:revision>2</cp:revision>
  <dcterms:created xsi:type="dcterms:W3CDTF">2019-09-23T17:08:00Z</dcterms:created>
  <dcterms:modified xsi:type="dcterms:W3CDTF">2019-09-23T17:08:00Z</dcterms:modified>
</cp:coreProperties>
</file>